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tif" ContentType="image/tiff"/>
  <Override PartName="/word/media/image3.tif" ContentType="image/tiff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3.xml" ContentType="application/xml"/>
  <Override PartName="/customXml/itemProps2.xml" ContentType="application/vnd.openxmlformats-officedocument.customXmlProperties+xml"/>
  <Override PartName="/customXml/item4.xml" ContentType="application/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_rels/item4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before="0" w:after="240"/>
        <w:ind w:left="-142" w:right="-143" w:hanging="0"/>
        <w:jc w:val="center"/>
        <w:rPr>
          <w:lang w:val="pt-PT"/>
        </w:rPr>
      </w:pPr>
      <w:r>
        <w:rPr>
          <w:lang w:val="pt-PT"/>
        </w:rPr>
        <w:t xml:space="preserve"> </w:t>
      </w:r>
      <w:r>
        <w:rPr>
          <w:lang w:val="pt-PT"/>
        </w:rPr>
        <w:t>Informação à imprensa – 10 de Setembro de 2025</w:t>
      </w:r>
    </w:p>
    <w:p>
      <w:pPr>
        <w:pStyle w:val="NoSpacing"/>
        <w:spacing w:before="0" w:after="240"/>
        <w:ind w:left="-142" w:right="-143" w:hanging="0"/>
        <w:jc w:val="center"/>
        <w:rPr>
          <w:lang w:val="pt-PT"/>
        </w:rPr>
      </w:pPr>
      <w:r>
        <w:rPr>
          <w:lang w:val="pt-PT"/>
        </w:rPr>
      </w:r>
    </w:p>
    <w:p>
      <w:pPr>
        <w:pStyle w:val="Normal"/>
        <w:ind w:left="-142" w:right="-143" w:hanging="0"/>
        <w:jc w:val="center"/>
        <w:rPr>
          <w:rFonts w:ascii="Arial Nova Light" w:hAnsi="Arial Nova Light"/>
          <w:b/>
          <w:b/>
          <w:bCs/>
          <w:color w:val="595959" w:themeColor="text1" w:themeShade="ff" w:themeTint="a6"/>
          <w:sz w:val="36"/>
          <w:szCs w:val="36"/>
          <w:lang w:val="pt-PT"/>
        </w:rPr>
      </w:pPr>
      <w:r>
        <w:rPr>
          <w:rFonts w:ascii="Arial Nova Light" w:hAnsi="Arial Nova Light"/>
          <w:b/>
          <w:bCs/>
          <w:color w:val="595959" w:themeColor="text1" w:themeShade="ff" w:themeTint="a6"/>
          <w:sz w:val="36"/>
          <w:szCs w:val="36"/>
          <w:lang w:val="pt-PT"/>
        </w:rPr>
        <w:t>O AXN convida-o a “morrer” antes de ver: ante-estreia imersiva de Nine Bodies acontece numa morgue</w:t>
      </w:r>
    </w:p>
    <w:p>
      <w:pPr>
        <w:pStyle w:val="Normal"/>
        <w:ind w:left="-142" w:right="-143" w:hanging="0"/>
        <w:jc w:val="center"/>
        <w:rPr>
          <w:rFonts w:ascii="Arial Nova Light" w:hAnsi="Arial Nova Light"/>
          <w:b/>
          <w:b/>
          <w:bCs/>
          <w:color w:val="595959" w:themeColor="text1" w:themeShade="ff" w:themeTint="a6"/>
          <w:sz w:val="36"/>
          <w:szCs w:val="36"/>
          <w:lang w:val="pt-PT"/>
        </w:rPr>
      </w:pPr>
      <w:r>
        <w:rPr>
          <w:rFonts w:ascii="Arial Nova Light" w:hAnsi="Arial Nova Light"/>
          <w:b/>
          <w:bCs/>
          <w:color w:val="595959" w:themeColor="text1" w:themeShade="ff" w:themeTint="a6"/>
          <w:sz w:val="36"/>
          <w:szCs w:val="36"/>
          <w:lang w:val="pt-PT"/>
        </w:rPr>
        <w:drawing>
          <wp:anchor behindDoc="0" distT="0" distB="0" distL="0" distR="0" simplePos="0" locked="0" layoutInCell="0" allowOverlap="1" relativeHeight="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581015" cy="3139440"/>
            <wp:effectExtent l="0" t="0" r="0" b="0"/>
            <wp:wrapSquare wrapText="largest"/>
            <wp:docPr id="1" name="Imagem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3139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/>
        <w:ind w:left="-142" w:right="-143" w:hanging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  <w:t>20 de setembro, 16h — Lisboa-Marvila</w:t>
      </w:r>
    </w:p>
    <w:p>
      <w:pPr>
        <w:pStyle w:val="Normal"/>
        <w:spacing w:lineRule="auto" w:line="360"/>
        <w:ind w:left="-142" w:right="-143" w:hanging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O AXN desafia os fãs a viverem uma experiência inédita e perturbadora: uma ante-estreia exclusiva do 4.º episódio de Nine Bodies, onde cada convidado é colocado no “destino final” dos nove protagonistas — uma morgue.</w:t>
      </w:r>
    </w:p>
    <w:p>
      <w:pPr>
        <w:pStyle w:val="Normal"/>
        <w:spacing w:lineRule="auto" w:line="360"/>
        <w:ind w:left="-142" w:right="-143" w:hanging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lineRule="auto" w:line="360"/>
        <w:ind w:left="-142" w:right="-143" w:hanging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Nesta ativação imersiva, os participantes assistem ao episódio deitados em mesas, dentro de bodybags, com a projeção no teto. Há um pequeno “senão” à entrada: para participar, é preciso “morrer” — basta ser criativo e dizer “como morreste” no formulário de inscrição. Vagas limitadas.</w:t>
      </w:r>
    </w:p>
    <w:p>
      <w:pPr>
        <w:pStyle w:val="Normal"/>
        <w:spacing w:lineRule="auto" w:line="360"/>
        <w:ind w:left="-142" w:right="-143" w:hanging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lineRule="auto" w:line="360"/>
        <w:ind w:left="-142" w:right="-143" w:hanging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Como participar</w:t>
      </w:r>
    </w:p>
    <w:p>
      <w:pPr>
        <w:pStyle w:val="Normal"/>
        <w:spacing w:lineRule="auto" w:line="360"/>
        <w:ind w:left="-142" w:right="-143" w:hanging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Quando: sábado, 20 de setembro, 16h</w:t>
      </w:r>
    </w:p>
    <w:p>
      <w:pPr>
        <w:pStyle w:val="Normal"/>
        <w:spacing w:lineRule="auto" w:line="360"/>
        <w:ind w:left="-142" w:right="-143" w:hanging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lineRule="auto" w:line="360"/>
        <w:ind w:left="-142" w:right="-143" w:hanging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O quê: Ante-estreia imersiva do 4.º episódio de Nine Bodies, com projeção no teto, em ambiente de morgue</w:t>
      </w:r>
    </w:p>
    <w:p>
      <w:pPr>
        <w:pStyle w:val="Normal"/>
        <w:spacing w:lineRule="auto" w:line="360"/>
        <w:ind w:left="-142" w:right="-143" w:hanging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Como entrar: Preenche o formulário e diz-nos como “morreste”</w:t>
      </w:r>
    </w:p>
    <w:p>
      <w:pPr>
        <w:pStyle w:val="Normal"/>
        <w:spacing w:lineRule="auto" w:line="360"/>
        <w:ind w:left="-142" w:right="-143" w:hanging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 xml:space="preserve">Inscrição: [Formulário de participação – reservar lugar] </w:t>
      </w:r>
    </w:p>
    <w:p>
      <w:pPr>
        <w:pStyle w:val="Normal"/>
        <w:spacing w:lineRule="auto" w:line="360"/>
        <w:ind w:left="-142" w:right="-143" w:hanging="0"/>
        <w:jc w:val="both"/>
        <w:rPr/>
      </w:pPr>
      <w:hyperlink r:id="rId3">
        <w:r>
          <w:rPr>
            <w:rStyle w:val="LigaodeInternet"/>
            <w:rFonts w:ascii="Arial Nova Light" w:hAnsi="Arial Nova Light"/>
            <w:sz w:val="24"/>
            <w:szCs w:val="24"/>
            <w:lang w:val="pt-PT"/>
          </w:rPr>
          <w:t>https://www.axn.pt/morgue-premiere-nine-bodies</w:t>
        </w:r>
      </w:hyperlink>
    </w:p>
    <w:p>
      <w:pPr>
        <w:pStyle w:val="Normal"/>
        <w:spacing w:lineRule="auto" w:line="360"/>
        <w:ind w:left="-142" w:right="-143" w:hanging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Termos: [Consulta dos termos do passatempo]</w:t>
      </w:r>
    </w:p>
    <w:p>
      <w:pPr>
        <w:pStyle w:val="Normal"/>
        <w:spacing w:lineRule="auto" w:line="360"/>
        <w:ind w:left="-142" w:right="-143" w:hanging="0"/>
        <w:jc w:val="both"/>
        <w:rPr/>
      </w:pPr>
      <w:r>
        <w:rPr>
          <w:rFonts w:ascii="Arial Nova Light" w:hAnsi="Arial Nova Light"/>
          <w:color w:val="0563C1" w:themeColor="hyperlink"/>
          <w:sz w:val="24"/>
          <w:szCs w:val="24"/>
          <w:u w:val="single"/>
          <w:lang w:val="pt-PT"/>
        </w:rPr>
        <w:t>https://www.axn.pt/morgue-premiere-nine-bodies</w:t>
      </w:r>
    </w:p>
    <w:p>
      <w:pPr>
        <w:pStyle w:val="Normal"/>
        <w:spacing w:lineRule="auto" w:line="360"/>
        <w:ind w:left="-142" w:right="-143" w:hanging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Nota final: Ao enviar o formulário, o participante aceita embarcar numa experiência perturbadora e inesquecível.</w:t>
      </w:r>
    </w:p>
    <w:p>
      <w:pPr>
        <w:pStyle w:val="Normal"/>
        <w:spacing w:lineRule="auto" w:line="360"/>
        <w:ind w:left="-142" w:right="-143" w:hanging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lineRule="auto" w:line="360"/>
        <w:ind w:left="-142" w:right="-143" w:hanging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lineRule="auto" w:line="360"/>
        <w:ind w:left="-142" w:right="-143" w:hanging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lineRule="auto" w:line="360"/>
        <w:ind w:left="-142" w:right="-143" w:hanging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Sobre Nine Bodies</w:t>
      </w:r>
    </w:p>
    <w:p>
      <w:pPr>
        <w:pStyle w:val="Normal"/>
        <w:spacing w:lineRule="auto" w:line="360"/>
        <w:ind w:left="-142" w:right="-143" w:hanging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lineRule="auto" w:line="360"/>
        <w:ind w:left="-142" w:right="-143" w:hanging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Um acidente de avião. Nove estranhos presos na selva mexicana — sem comunicações, sem comida, e uma certeza: há um assassino entre eles.</w:t>
      </w:r>
    </w:p>
    <w:p>
      <w:pPr>
        <w:pStyle w:val="Normal"/>
        <w:spacing w:lineRule="auto" w:line="360"/>
        <w:ind w:left="-142" w:right="-143" w:hanging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À medida que começam a morrer de forma misteriosa, suspeitas e paranoias corroem o grupo. Entre flashbacks, alianças instáveis e revelações chocantes, a minissérie criada por Anthony Horowitz e protagonizada por um elenco de luxo com Eric McCormack agarra-nos até ao último segundo.</w:t>
      </w:r>
    </w:p>
    <w:p>
      <w:pPr>
        <w:pStyle w:val="Normal"/>
        <w:spacing w:lineRule="auto" w:line="360"/>
        <w:ind w:left="-142" w:right="-143" w:hanging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lineRule="auto" w:line="360"/>
        <w:ind w:left="-142" w:right="-143" w:hanging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Estreia no AXN: 3 de setembro</w:t>
      </w:r>
    </w:p>
    <w:p>
      <w:pPr>
        <w:pStyle w:val="Normal"/>
        <w:spacing w:lineRule="auto" w:line="360"/>
        <w:ind w:left="-142" w:right="-143" w:hanging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lineRule="auto" w:line="360"/>
        <w:ind w:left="-142" w:right="-143" w:hanging="0"/>
        <w:jc w:val="both"/>
        <w:rPr/>
      </w:pPr>
      <w:r>
        <w:rPr>
          <w:rFonts w:ascii="Arial Nova Light" w:hAnsi="Arial Nova Light"/>
          <w:sz w:val="24"/>
          <w:szCs w:val="24"/>
          <w:lang w:val="pt-PT"/>
        </w:rPr>
        <w:t>Em exibição: quartas-feiras, 22:00, no AXN</w:t>
      </w:r>
    </w:p>
    <w:p>
      <w:pPr>
        <w:pStyle w:val="Normal"/>
        <w:spacing w:lineRule="auto" w:line="360"/>
        <w:ind w:left="-142" w:right="-143" w:hanging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lineRule="auto" w:line="360"/>
        <w:ind w:left="-142" w:right="-143" w:hanging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lineRule="auto" w:line="360"/>
        <w:ind w:left="-142" w:right="-143" w:hanging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lineRule="auto" w:line="360"/>
        <w:ind w:left="-142" w:right="-143" w:hanging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lineRule="auto" w:line="360"/>
        <w:ind w:left="-142" w:right="-143" w:hanging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lineRule="auto" w:line="360"/>
        <w:ind w:left="-142" w:right="-143" w:hanging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spacing w:lineRule="auto" w:line="360"/>
        <w:ind w:left="-142" w:right="-143" w:hanging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pBdr>
          <w:bottom w:val="single" w:sz="6" w:space="1" w:color="000000"/>
        </w:pBdr>
        <w:spacing w:lineRule="auto" w:line="360"/>
        <w:ind w:left="-142" w:right="-143" w:hanging="0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</w:r>
    </w:p>
    <w:p>
      <w:pPr>
        <w:pStyle w:val="Normal"/>
        <w:rPr>
          <w:rFonts w:ascii="Arial Nova Light" w:hAnsi="Arial Nova Light" w:cs="Arial"/>
          <w:b/>
          <w:b/>
          <w:sz w:val="20"/>
          <w:szCs w:val="20"/>
          <w:lang w:val="pt-PT"/>
        </w:rPr>
      </w:pPr>
      <w:r>
        <w:rPr>
          <w:rFonts w:cs="Arial" w:ascii="Arial Nova Light" w:hAnsi="Arial Nova Light"/>
          <w:b/>
          <w:sz w:val="20"/>
          <w:szCs w:val="20"/>
          <w:lang w:val="pt-PT"/>
        </w:rPr>
      </w:r>
    </w:p>
    <w:p>
      <w:pPr>
        <w:pStyle w:val="Normal"/>
        <w:rPr>
          <w:rFonts w:ascii="Arial Nova Light" w:hAnsi="Arial Nova Light" w:cs="Arial"/>
          <w:b/>
          <w:b/>
          <w:sz w:val="20"/>
          <w:szCs w:val="20"/>
          <w:lang w:val="pt-PT"/>
        </w:rPr>
      </w:pPr>
      <w:r>
        <w:rPr>
          <w:rFonts w:cs="Arial" w:ascii="Arial Nova Light" w:hAnsi="Arial Nova Light"/>
          <w:b/>
          <w:sz w:val="20"/>
          <w:szCs w:val="20"/>
          <w:lang w:val="pt-PT" w:eastAsia="ar-SA"/>
        </w:rPr>
        <w:t>Sony Pictures Entertainment Iberia</w:t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Arial Nova Light" w:hAnsi="Arial Nova Light" w:cs="Arial"/>
          <w:b/>
          <w:b/>
          <w:sz w:val="20"/>
          <w:szCs w:val="20"/>
          <w:lang w:val="pt-PT"/>
        </w:rPr>
      </w:pPr>
      <w:r>
        <w:rPr>
          <w:rFonts w:cs="Arial" w:ascii="Arial Nova Light" w:hAnsi="Arial Nova Light"/>
          <w:b/>
          <w:bCs/>
          <w:sz w:val="20"/>
          <w:szCs w:val="20"/>
          <w:lang w:val="pt-PT"/>
        </w:rPr>
        <w:t>Gabinete de Imprensa</w:t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Arial Nova Light" w:hAnsi="Arial Nova Light" w:cs="Arial"/>
          <w:b/>
          <w:b/>
          <w:bCs/>
          <w:sz w:val="20"/>
          <w:szCs w:val="20"/>
          <w:lang w:val="pt-PT"/>
        </w:rPr>
      </w:pPr>
      <w:r>
        <w:rPr>
          <w:rFonts w:cs="Arial" w:ascii="Arial Nova Light" w:hAnsi="Arial Nova Light"/>
          <w:b/>
          <w:bCs/>
          <w:sz w:val="20"/>
          <w:szCs w:val="20"/>
          <w:lang w:val="pt-PT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Arial Nova Light" w:hAnsi="Arial Nova Light" w:cs="Arial"/>
          <w:color w:val="000080"/>
          <w:sz w:val="20"/>
          <w:szCs w:val="20"/>
          <w:u w:val="single"/>
          <w:lang w:val="en-US"/>
        </w:rPr>
      </w:pPr>
      <w:r>
        <w:rPr>
          <w:rFonts w:cs="Arial" w:ascii="Arial Nova Light" w:hAnsi="Arial Nova Light"/>
          <w:sz w:val="20"/>
          <w:szCs w:val="20"/>
          <w:lang w:val="en-US"/>
        </w:rPr>
        <w:t xml:space="preserve">Sara Esteves Cardoso </w:t>
      </w:r>
      <w:r>
        <w:rPr>
          <w:rFonts w:cs="Arial" w:ascii="Arial Nova Light" w:hAnsi="Arial Nova Light"/>
          <w:b/>
          <w:bCs/>
          <w:sz w:val="20"/>
          <w:szCs w:val="20"/>
          <w:lang w:val="en-US"/>
        </w:rPr>
        <w:t xml:space="preserve">I </w:t>
      </w:r>
      <w:r>
        <w:rPr>
          <w:rFonts w:cs="Arial" w:ascii="Arial Nova Light" w:hAnsi="Arial Nova Light"/>
          <w:sz w:val="20"/>
          <w:szCs w:val="20"/>
          <w:lang w:val="en-US"/>
        </w:rPr>
        <w:t xml:space="preserve">+351 93 6070717  </w:t>
      </w:r>
      <w:r>
        <w:rPr>
          <w:rFonts w:cs="Arial" w:ascii="Arial Nova Light" w:hAnsi="Arial Nova Light"/>
          <w:b/>
          <w:bCs/>
          <w:sz w:val="20"/>
          <w:szCs w:val="20"/>
          <w:lang w:val="en-US"/>
        </w:rPr>
        <w:t xml:space="preserve">I  </w:t>
      </w:r>
      <w:hyperlink r:id="rId4">
        <w:r>
          <w:rPr>
            <w:rStyle w:val="LigaodeInternet"/>
            <w:rFonts w:cs="Arial" w:ascii="Arial Nova Light" w:hAnsi="Arial Nova Light"/>
            <w:b/>
            <w:bCs/>
            <w:sz w:val="20"/>
            <w:szCs w:val="20"/>
            <w:lang w:val="en-US"/>
          </w:rPr>
          <w:t>saraestevescardoso@gmail.com</w:t>
        </w:r>
      </w:hyperlink>
      <w:r>
        <w:rPr>
          <w:rFonts w:cs="Arial" w:ascii="Arial Nova Light" w:hAnsi="Arial Nova Light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Arial Nova Light" w:hAnsi="Arial Nova Light" w:cs="Arial"/>
          <w:b/>
          <w:b/>
          <w:bCs/>
          <w:sz w:val="20"/>
          <w:szCs w:val="20"/>
          <w:lang w:val="pt-PT"/>
        </w:rPr>
      </w:pPr>
      <w:r>
        <w:rPr>
          <w:rFonts w:cs="Arial" w:ascii="Arial Nova Light" w:hAnsi="Arial Nova Light"/>
          <w:b/>
          <w:bCs/>
          <w:sz w:val="20"/>
          <w:szCs w:val="20"/>
          <w:lang w:val="pt-PT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Arial Nova Light" w:hAnsi="Arial Nova Light" w:cs="Arial"/>
          <w:b/>
          <w:b/>
          <w:sz w:val="20"/>
          <w:szCs w:val="20"/>
          <w:lang w:val="pt-PT"/>
        </w:rPr>
      </w:pPr>
      <w:r>
        <w:rPr>
          <w:rFonts w:cs="Arial" w:ascii="Arial Nova Light" w:hAnsi="Arial Nova Light"/>
          <w:sz w:val="20"/>
          <w:szCs w:val="20"/>
          <w:lang w:val="pt-PT"/>
        </w:rPr>
        <w:t xml:space="preserve">Mercedes San José </w:t>
      </w:r>
      <w:r>
        <w:rPr>
          <w:rFonts w:cs="Arial" w:ascii="Arial Nova Light" w:hAnsi="Arial Nova Light"/>
          <w:b/>
          <w:sz w:val="20"/>
          <w:szCs w:val="20"/>
          <w:lang w:val="pt-PT"/>
        </w:rPr>
        <w:t xml:space="preserve">I </w:t>
      </w:r>
      <w:r>
        <w:rPr>
          <w:rFonts w:cs="Arial" w:ascii="Arial Nova Light" w:hAnsi="Arial Nova Light"/>
          <w:sz w:val="20"/>
          <w:szCs w:val="20"/>
          <w:lang w:val="pt-PT"/>
        </w:rPr>
        <w:t xml:space="preserve">+34 91 418 91 00 / +34 663 75 61 57 </w:t>
      </w:r>
      <w:r>
        <w:rPr>
          <w:rFonts w:cs="Arial" w:ascii="Arial Nova Light" w:hAnsi="Arial Nova Light"/>
          <w:b/>
          <w:sz w:val="20"/>
          <w:szCs w:val="20"/>
          <w:lang w:val="pt-PT"/>
        </w:rPr>
        <w:t xml:space="preserve">I </w:t>
      </w:r>
      <w:hyperlink r:id="rId5">
        <w:r>
          <w:rPr>
            <w:rFonts w:cs="Arial" w:ascii="Arial Nova Light" w:hAnsi="Arial Nova Light"/>
            <w:color w:val="000080"/>
            <w:sz w:val="20"/>
            <w:szCs w:val="20"/>
            <w:u w:val="single"/>
            <w:lang w:val="pt-PT"/>
          </w:rPr>
          <w:t>mercedes_sanjose@spe.sony.com</w:t>
        </w:r>
      </w:hyperlink>
    </w:p>
    <w:p>
      <w:pPr>
        <w:pStyle w:val="Normal"/>
        <w:rPr>
          <w:rFonts w:ascii="Arial Nova Light" w:hAnsi="Arial Nova Light" w:cs="Arial"/>
          <w:sz w:val="20"/>
          <w:szCs w:val="20"/>
          <w:lang w:val="pt-PT"/>
        </w:rPr>
      </w:pPr>
      <w:r>
        <w:rPr>
          <w:rFonts w:cs="Arial" w:ascii="Arial Nova Light" w:hAnsi="Arial Nova Light"/>
          <w:sz w:val="20"/>
          <w:szCs w:val="20"/>
          <w:lang w:val="pt-PT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Arial Nova Light" w:hAnsi="Arial Nova Light" w:cs="Arial"/>
          <w:color w:val="000080"/>
          <w:sz w:val="20"/>
          <w:szCs w:val="20"/>
          <w:u w:val="single"/>
          <w:lang w:val="pt-PT" w:eastAsia="ar-SA"/>
        </w:rPr>
      </w:pPr>
      <w:r>
        <w:rPr>
          <w:rFonts w:cs="Arial" w:ascii="Arial Nova Light" w:hAnsi="Arial Nova Light"/>
          <w:b/>
          <w:sz w:val="20"/>
          <w:szCs w:val="20"/>
          <w:lang w:val="pt-PT" w:eastAsia="ar-SA"/>
        </w:rPr>
        <w:t xml:space="preserve">Comunicados, fotos, destaques, grelhas e promos de imprensa disponíveis em: </w:t>
      </w:r>
      <w:hyperlink r:id="rId6">
        <w:r>
          <w:rPr>
            <w:rFonts w:cs="Arial" w:ascii="Arial Nova Light" w:hAnsi="Arial Nova Light"/>
            <w:color w:val="000080"/>
            <w:sz w:val="20"/>
            <w:szCs w:val="20"/>
            <w:u w:val="single"/>
            <w:lang w:val="pt-PT" w:eastAsia="ar-SA"/>
          </w:rPr>
          <w:t>www.imprensa.axn.pt</w:t>
        </w:r>
      </w:hyperlink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Arial Nova Light" w:hAnsi="Arial Nova Light" w:cs="Arial"/>
          <w:color w:val="000080"/>
          <w:sz w:val="20"/>
          <w:szCs w:val="20"/>
          <w:u w:val="single"/>
          <w:lang w:val="pt-PT" w:eastAsia="ar-SA"/>
        </w:rPr>
      </w:pPr>
      <w:r>
        <w:rPr>
          <w:rFonts w:cs="Arial" w:ascii="Arial Nova Light" w:hAnsi="Arial Nova Light"/>
          <w:color w:val="000080"/>
          <w:sz w:val="20"/>
          <w:szCs w:val="20"/>
          <w:u w:val="single"/>
          <w:lang w:val="pt-PT" w:eastAsia="ar-SA"/>
        </w:rPr>
      </w:r>
    </w:p>
    <w:p>
      <w:pPr>
        <w:pStyle w:val="Normal"/>
        <w:jc w:val="both"/>
        <w:rPr>
          <w:rFonts w:ascii="Arial Nova Light" w:hAnsi="Arial Nova Light"/>
          <w:b/>
          <w:b/>
          <w:bCs/>
          <w:sz w:val="16"/>
          <w:szCs w:val="16"/>
          <w:u w:val="single"/>
          <w:lang w:val="pt-PT"/>
        </w:rPr>
      </w:pPr>
      <w:r>
        <w:rPr>
          <w:rFonts w:ascii="Arial Nova Light" w:hAnsi="Arial Nova Light"/>
          <w:b/>
          <w:bCs/>
          <w:sz w:val="16"/>
          <w:szCs w:val="16"/>
          <w:u w:val="single"/>
          <w:lang w:val="pt-PT"/>
        </w:rPr>
        <w:t>Sobre o AXN Portugal</w:t>
      </w:r>
    </w:p>
    <w:p>
      <w:pPr>
        <w:pStyle w:val="Normal"/>
        <w:jc w:val="both"/>
        <w:textAlignment w:val="baseline"/>
        <w:rPr>
          <w:rFonts w:ascii="Arial Nova Light" w:hAnsi="Arial Nova Light" w:cs="Calibri"/>
          <w:sz w:val="16"/>
          <w:szCs w:val="16"/>
          <w:lang w:val="pt-PT"/>
        </w:rPr>
      </w:pPr>
      <w:r>
        <w:rPr>
          <w:rFonts w:cs="Calibri" w:ascii="Arial Nova Light" w:hAnsi="Arial Nova Light"/>
          <w:sz w:val="16"/>
          <w:szCs w:val="16"/>
          <w:lang w:val="pt-PT"/>
        </w:rPr>
        <w:t xml:space="preserve">O </w:t>
      </w:r>
      <w:r>
        <w:rPr>
          <w:rFonts w:cs="Calibri" w:ascii="Arial Nova Light" w:hAnsi="Arial Nova Light"/>
          <w:b/>
          <w:bCs/>
          <w:sz w:val="16"/>
          <w:szCs w:val="16"/>
          <w:lang w:val="pt-PT"/>
        </w:rPr>
        <w:t xml:space="preserve">AXN </w:t>
      </w:r>
      <w:r>
        <w:rPr>
          <w:rFonts w:cs="Calibri" w:ascii="Arial Nova Light" w:hAnsi="Arial Nova Light"/>
          <w:sz w:val="16"/>
          <w:szCs w:val="16"/>
          <w:lang w:val="pt-PT"/>
        </w:rPr>
        <w:t xml:space="preserve">é um canal da Sony Pictures Television que oferece uma vasta gama de séries de ação e aventura, difundindo também filmes de renome. Em Portugal, o grupo está presente com três canais – AXN, AXN White e AXN Movies – diferenciando a oferta disponível. Presente no país desde 2002, o AXN foi dos primeiros canais a trazer séries de culto para Portugal, sendo conhecido pelos títulos que ainda estão em emissão, Mentes Criminosas, High Country e  entre outros, como Investigação Criminal. Atualmente, o canal disponibiliza ainda vários dos seus conteúdos online através da plataforma </w:t>
      </w:r>
      <w:r>
        <w:rPr>
          <w:rFonts w:cs="Calibri" w:ascii="Arial Nova Light" w:hAnsi="Arial Nova Light"/>
          <w:i/>
          <w:iCs/>
          <w:sz w:val="16"/>
          <w:szCs w:val="16"/>
          <w:lang w:val="pt-PT"/>
        </w:rPr>
        <w:t>on demand</w:t>
      </w:r>
      <w:r>
        <w:rPr>
          <w:rFonts w:cs="Calibri" w:ascii="Arial Nova Light" w:hAnsi="Arial Nova Light"/>
          <w:sz w:val="16"/>
          <w:szCs w:val="16"/>
          <w:lang w:val="pt-PT"/>
        </w:rPr>
        <w:t xml:space="preserve"> AXN Now. </w:t>
      </w:r>
    </w:p>
    <w:p>
      <w:pPr>
        <w:pStyle w:val="Normal"/>
        <w:rPr>
          <w:rFonts w:ascii="Arial Nova Light" w:hAnsi="Arial Nova Light" w:cs="Arial"/>
          <w:sz w:val="20"/>
          <w:szCs w:val="20"/>
          <w:lang w:val="pt-PT"/>
        </w:rPr>
      </w:pPr>
      <w:r>
        <w:rPr>
          <w:rFonts w:cs="Arial" w:ascii="Arial Nova Light" w:hAnsi="Arial Nova Light"/>
          <w:sz w:val="20"/>
          <w:szCs w:val="20"/>
          <w:lang w:val="pt-PT"/>
        </w:rPr>
      </w:r>
    </w:p>
    <w:p>
      <w:pPr>
        <w:pStyle w:val="Normal"/>
        <w:rPr>
          <w:rFonts w:ascii="Arial Nova Light" w:hAnsi="Arial Nova Light" w:cs="Arial"/>
          <w:sz w:val="20"/>
          <w:szCs w:val="20"/>
          <w:lang w:val="pt-PT"/>
        </w:rPr>
      </w:pPr>
      <w:r>
        <w:rPr>
          <w:rFonts w:cs="Arial" w:ascii="Arial Nova Light" w:hAnsi="Arial Nova Light"/>
          <w:sz w:val="20"/>
          <w:szCs w:val="20"/>
          <w:lang w:val="pt-PT"/>
        </w:rPr>
        <w:t xml:space="preserve">O </w:t>
      </w:r>
      <w:r>
        <w:rPr>
          <w:rFonts w:cs="Arial" w:ascii="Arial Nova Light" w:hAnsi="Arial Nova Light"/>
          <w:b/>
          <w:sz w:val="20"/>
          <w:szCs w:val="20"/>
          <w:lang w:val="pt-PT"/>
        </w:rPr>
        <w:t>AXN</w:t>
      </w:r>
      <w:r>
        <w:rPr>
          <w:rFonts w:cs="Arial" w:ascii="Arial Nova Light" w:hAnsi="Arial Nova Light"/>
          <w:sz w:val="20"/>
          <w:szCs w:val="20"/>
          <w:lang w:val="pt-PT"/>
        </w:rPr>
        <w:t xml:space="preserve"> está disponível no MEO, NOS, Nowo, Vodafone, DStv (Angola e Moçambique) e ZAP (Angola e Moçambique).</w:t>
      </w:r>
    </w:p>
    <w:p>
      <w:pPr>
        <w:pStyle w:val="Normal"/>
        <w:rPr>
          <w:rFonts w:ascii="Arial Nova Light" w:hAnsi="Arial Nova Light" w:cs="Arial"/>
          <w:sz w:val="20"/>
          <w:szCs w:val="20"/>
          <w:lang w:val="pt-PT"/>
        </w:rPr>
      </w:pPr>
      <w:r>
        <w:rPr>
          <w:rFonts w:cs="Arial" w:ascii="Arial Nova Light" w:hAnsi="Arial Nova Light"/>
          <w:sz w:val="20"/>
          <w:szCs w:val="20"/>
          <w:lang w:val="pt-PT"/>
        </w:rPr>
        <w:t xml:space="preserve">O </w:t>
      </w:r>
      <w:r>
        <w:rPr>
          <w:rFonts w:cs="Arial" w:ascii="Arial Nova Light" w:hAnsi="Arial Nova Light"/>
          <w:b/>
          <w:sz w:val="20"/>
          <w:szCs w:val="20"/>
          <w:lang w:val="pt-PT"/>
        </w:rPr>
        <w:t>AXN HD</w:t>
      </w:r>
      <w:r>
        <w:rPr>
          <w:rFonts w:cs="Arial" w:ascii="Arial Nova Light" w:hAnsi="Arial Nova Light"/>
          <w:sz w:val="20"/>
          <w:szCs w:val="20"/>
          <w:lang w:val="pt-PT"/>
        </w:rPr>
        <w:t xml:space="preserve"> está disponível no MEO, NOS, Nowo, Vodafone e DStv (Angola e Moçambique).</w:t>
      </w:r>
    </w:p>
    <w:p>
      <w:pPr>
        <w:pStyle w:val="Normal"/>
        <w:spacing w:before="0" w:after="160"/>
        <w:rPr>
          <w:rFonts w:ascii="Arial Nova Light" w:hAnsi="Arial Nova Light" w:cs="Arial"/>
          <w:color w:val="000080"/>
          <w:sz w:val="20"/>
          <w:szCs w:val="20"/>
          <w:u w:val="single"/>
          <w:lang w:val="pt-PT" w:eastAsia="ar-SA"/>
        </w:rPr>
      </w:pPr>
      <w:r>
        <w:rPr>
          <w:rFonts w:ascii="Arial Nova Light" w:hAnsi="Arial Nova Light"/>
          <w:b/>
          <w:sz w:val="20"/>
          <w:szCs w:val="28"/>
          <w:lang w:val="pt-PT"/>
        </w:rPr>
        <w:t>Mais informações em:</w:t>
      </w:r>
      <w:r>
        <w:rPr>
          <w:rFonts w:ascii="Arial Nova Light" w:hAnsi="Arial Nova Light"/>
          <w:sz w:val="20"/>
          <w:szCs w:val="28"/>
          <w:lang w:val="pt-PT"/>
        </w:rPr>
        <w:t xml:space="preserve"> </w:t>
      </w:r>
      <w:r>
        <w:rPr>
          <w:rFonts w:cs="Arial" w:ascii="Arial Nova Light" w:hAnsi="Arial Nova Light"/>
          <w:color w:val="000080"/>
          <w:sz w:val="20"/>
          <w:szCs w:val="20"/>
          <w:u w:val="single"/>
          <w:lang w:val="pt-PT" w:eastAsia="ar-SA"/>
        </w:rPr>
        <w:t>www.axn.pt</w:t>
      </w:r>
    </w:p>
    <w:sectPr>
      <w:headerReference w:type="default" r:id="rId7"/>
      <w:headerReference w:type="first" r:id="rId8"/>
      <w:footerReference w:type="default" r:id="rId9"/>
      <w:footerReference w:type="first" r:id="rId10"/>
      <w:type w:val="nextPage"/>
      <w:pgSz w:w="11906" w:h="16838"/>
      <w:pgMar w:left="1701" w:right="1701" w:header="0" w:top="3432" w:footer="316" w:bottom="1417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Nova Light">
    <w:charset w:val="00"/>
    <w:family w:val="roman"/>
    <w:pitch w:val="variable"/>
  </w:font>
  <w:font w:name="Gotham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rFonts w:ascii="Gotham" w:hAnsi="Gotham"/>
        <w:b/>
        <w:b/>
        <w:bCs/>
        <w:color w:val="484093"/>
        <w:sz w:val="24"/>
        <w:szCs w:val="24"/>
      </w:rPr>
    </w:pPr>
    <w:r>
      <w:rPr>
        <w:rFonts w:ascii="Gotham" w:hAnsi="Gotham"/>
        <w:b/>
        <w:bCs/>
        <w:color w:val="484093"/>
        <w:sz w:val="24"/>
        <w:szCs w:val="24"/>
      </w:rPr>
    </w:r>
  </w:p>
  <w:p>
    <w:pPr>
      <w:pStyle w:val="Normal"/>
      <w:spacing w:before="0" w:after="160"/>
      <w:ind w:left="-993" w:hanging="0"/>
      <w:rPr>
        <w:rFonts w:ascii="Gotham" w:hAnsi="Gotham"/>
        <w:b/>
        <w:b/>
        <w:bCs/>
        <w:color w:val="E4041F"/>
        <w:sz w:val="24"/>
        <w:szCs w:val="24"/>
      </w:rPr>
    </w:pPr>
    <w:hyperlink r:id="rId1">
      <w:r>
        <w:rPr>
          <w:rStyle w:val="LigaodeInternet"/>
          <w:rFonts w:ascii="Gotham" w:hAnsi="Gotham"/>
          <w:b/>
          <w:bCs/>
          <w:color w:val="E4041F"/>
          <w:sz w:val="24"/>
          <w:szCs w:val="24"/>
          <w:u w:val="none"/>
        </w:rPr>
        <w:t>www.axn.pt</w:t>
      </w:r>
    </w:hyperlink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rFonts w:ascii="Gotham" w:hAnsi="Gotham"/>
        <w:b/>
        <w:b/>
        <w:bCs/>
        <w:color w:val="484093"/>
        <w:sz w:val="24"/>
        <w:szCs w:val="24"/>
      </w:rPr>
    </w:pPr>
    <w:r>
      <w:rPr>
        <w:rFonts w:ascii="Gotham" w:hAnsi="Gotham"/>
        <w:b/>
        <w:bCs/>
        <w:color w:val="484093"/>
        <w:sz w:val="24"/>
        <w:szCs w:val="24"/>
      </w:rPr>
    </w:r>
  </w:p>
  <w:p>
    <w:pPr>
      <w:pStyle w:val="Normal"/>
      <w:spacing w:before="0" w:after="160"/>
      <w:ind w:left="-993" w:hanging="0"/>
      <w:rPr>
        <w:rFonts w:ascii="Gotham" w:hAnsi="Gotham"/>
        <w:b/>
        <w:b/>
        <w:bCs/>
        <w:color w:val="E4041F"/>
        <w:sz w:val="24"/>
        <w:szCs w:val="24"/>
      </w:rPr>
    </w:pPr>
    <w:hyperlink r:id="rId1">
      <w:r>
        <w:rPr>
          <w:rStyle w:val="LigaodeInternet"/>
          <w:rFonts w:ascii="Gotham" w:hAnsi="Gotham"/>
          <w:b/>
          <w:bCs/>
          <w:color w:val="E4041F"/>
          <w:sz w:val="24"/>
          <w:szCs w:val="24"/>
          <w:u w:val="none"/>
        </w:rPr>
        <w:t>www.axn.pt</w:t>
      </w:r>
    </w:hyperlink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701" w:hanging="0"/>
      <w:rPr/>
    </w:pPr>
    <w:r>
      <w:rPr/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-1104900</wp:posOffset>
          </wp:positionH>
          <wp:positionV relativeFrom="paragraph">
            <wp:posOffset>635</wp:posOffset>
          </wp:positionV>
          <wp:extent cx="7585075" cy="10734040"/>
          <wp:effectExtent l="0" t="0" r="0" b="0"/>
          <wp:wrapNone/>
          <wp:docPr id="2" name="Imagem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85075" cy="10734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0" allowOverlap="1" relativeHeight="5">
          <wp:simplePos x="0" y="0"/>
          <wp:positionH relativeFrom="page">
            <wp:align>left</wp:align>
          </wp:positionH>
          <wp:positionV relativeFrom="paragraph">
            <wp:posOffset>635</wp:posOffset>
          </wp:positionV>
          <wp:extent cx="7585075" cy="10734040"/>
          <wp:effectExtent l="0" t="0" r="0" b="0"/>
          <wp:wrapNone/>
          <wp:docPr id="3" name="Imagem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85075" cy="10734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51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s-ES" w:eastAsia="zh-CN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45c12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link w:val="Heading1Char"/>
    <w:uiPriority w:val="9"/>
    <w:qFormat/>
    <w:rsid w:val="002c4878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es-E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fc1172"/>
    <w:rPr>
      <w:rFonts w:ascii="Segoe UI" w:hAnsi="Segoe UI" w:cs="Segoe UI"/>
      <w:sz w:val="18"/>
      <w:szCs w:val="18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b25462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b25462"/>
    <w:rPr/>
  </w:style>
  <w:style w:type="character" w:styleId="Normaltextrun" w:customStyle="1">
    <w:name w:val="normaltextrun"/>
    <w:basedOn w:val="DefaultParagraphFont"/>
    <w:qFormat/>
    <w:rsid w:val="00443ea1"/>
    <w:rPr/>
  </w:style>
  <w:style w:type="character" w:styleId="Spellingerror" w:customStyle="1">
    <w:name w:val="spellingerror"/>
    <w:basedOn w:val="DefaultParagraphFont"/>
    <w:qFormat/>
    <w:rsid w:val="00443ea1"/>
    <w:rPr/>
  </w:style>
  <w:style w:type="character" w:styleId="Eop" w:customStyle="1">
    <w:name w:val="eop"/>
    <w:basedOn w:val="DefaultParagraphFont"/>
    <w:qFormat/>
    <w:rsid w:val="00443ea1"/>
    <w:rPr/>
  </w:style>
  <w:style w:type="character" w:styleId="LigaodeInternet">
    <w:name w:val="Ligação de Internet"/>
    <w:basedOn w:val="DefaultParagraphFont"/>
    <w:uiPriority w:val="99"/>
    <w:unhideWhenUsed/>
    <w:rsid w:val="002e16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2e160b"/>
    <w:rPr>
      <w:color w:val="605E5C"/>
      <w:shd w:fill="E1DFDD" w:val="clear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0920de"/>
    <w:rPr>
      <w:sz w:val="16"/>
      <w:szCs w:val="16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qFormat/>
    <w:rsid w:val="000920de"/>
    <w:rPr>
      <w:sz w:val="20"/>
      <w:szCs w:val="20"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qFormat/>
    <w:rsid w:val="000920de"/>
    <w:rPr>
      <w:b/>
      <w:bCs/>
      <w:sz w:val="20"/>
      <w:szCs w:val="20"/>
    </w:rPr>
  </w:style>
  <w:style w:type="character" w:styleId="Nfase">
    <w:name w:val="Ênfase"/>
    <w:basedOn w:val="DefaultParagraphFont"/>
    <w:uiPriority w:val="20"/>
    <w:qFormat/>
    <w:rsid w:val="00456c57"/>
    <w:rPr>
      <w:i/>
      <w:iCs/>
    </w:rPr>
  </w:style>
  <w:style w:type="character" w:styleId="Strong">
    <w:name w:val="Strong"/>
    <w:basedOn w:val="DefaultParagraphFont"/>
    <w:uiPriority w:val="22"/>
    <w:qFormat/>
    <w:rsid w:val="00456c57"/>
    <w:rPr>
      <w:b/>
      <w:bCs/>
    </w:rPr>
  </w:style>
  <w:style w:type="character" w:styleId="Heading1Char" w:customStyle="1">
    <w:name w:val="Heading 1 Char"/>
    <w:basedOn w:val="DefaultParagraphFont"/>
    <w:link w:val="Heading1"/>
    <w:uiPriority w:val="9"/>
    <w:qFormat/>
    <w:rsid w:val="002c4878"/>
    <w:rPr>
      <w:rFonts w:ascii="Times New Roman" w:hAnsi="Times New Roman" w:eastAsia="Times New Roman" w:cs="Times New Roman"/>
      <w:b/>
      <w:bCs/>
      <w:kern w:val="2"/>
      <w:sz w:val="48"/>
      <w:szCs w:val="48"/>
      <w:lang w:eastAsia="es-ES"/>
    </w:rPr>
  </w:style>
  <w:style w:type="character" w:styleId="Itemprop" w:customStyle="1">
    <w:name w:val="itemprop"/>
    <w:basedOn w:val="DefaultParagraphFont"/>
    <w:qFormat/>
    <w:rsid w:val="002c4878"/>
    <w:rPr/>
  </w:style>
  <w:style w:type="character" w:styleId="LigaodeInternetvisitada">
    <w:name w:val="Ligação de Internet visitada"/>
    <w:basedOn w:val="DefaultParagraphFont"/>
    <w:uiPriority w:val="99"/>
    <w:semiHidden/>
    <w:unhideWhenUsed/>
    <w:rsid w:val="006b172e"/>
    <w:rPr>
      <w:color w:val="954F72" w:themeColor="followed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fc117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b25462"/>
    <w:pPr>
      <w:tabs>
        <w:tab w:val="clear" w:pos="708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Rodap">
    <w:name w:val="Footer"/>
    <w:basedOn w:val="Normal"/>
    <w:link w:val="FooterChar"/>
    <w:uiPriority w:val="99"/>
    <w:unhideWhenUsed/>
    <w:rsid w:val="00b25462"/>
    <w:pPr>
      <w:tabs>
        <w:tab w:val="clear" w:pos="708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Paragraph" w:customStyle="1">
    <w:name w:val="paragraph"/>
    <w:basedOn w:val="Normal"/>
    <w:qFormat/>
    <w:rsid w:val="00443ea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Annotationtext">
    <w:name w:val="annotation text"/>
    <w:basedOn w:val="Normal"/>
    <w:link w:val="CommentTextChar"/>
    <w:uiPriority w:val="99"/>
    <w:semiHidden/>
    <w:unhideWhenUsed/>
    <w:qFormat/>
    <w:rsid w:val="000920de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0920de"/>
    <w:pPr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sid w:val="00456c57"/>
    <w:pPr>
      <w:spacing w:lineRule="auto" w:line="240" w:beforeAutospacing="1" w:afterAutospacing="1"/>
    </w:pPr>
    <w:rPr>
      <w:rFonts w:ascii="Calibri" w:hAnsi="Calibri" w:cs="Calibri"/>
      <w:lang w:val="en-US"/>
    </w:rPr>
  </w:style>
  <w:style w:type="paragraph" w:styleId="NoSpacing">
    <w:name w:val="No Spacing"/>
    <w:uiPriority w:val="1"/>
    <w:qFormat/>
    <w:rsid w:val="00f62445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paragraph" w:styleId="ListParagraph">
    <w:name w:val="List Paragraph"/>
    <w:basedOn w:val="Normal"/>
    <w:uiPriority w:val="34"/>
    <w:qFormat/>
    <w:rsid w:val="00b2747a"/>
    <w:pPr>
      <w:spacing w:lineRule="auto" w:line="276" w:before="0" w:after="200"/>
      <w:ind w:left="720" w:hanging="0"/>
      <w:contextualSpacing/>
    </w:pPr>
    <w:rPr>
      <w:lang w:val="en-US"/>
    </w:rPr>
  </w:style>
  <w:style w:type="paragraph" w:styleId="Revision">
    <w:name w:val="Revision"/>
    <w:uiPriority w:val="99"/>
    <w:semiHidden/>
    <w:qFormat/>
    <w:rsid w:val="00567f27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www.axn.pt/morgue-premiere-nine-bodies" TargetMode="External"/><Relationship Id="rId4" Type="http://schemas.openxmlformats.org/officeDocument/2006/relationships/hyperlink" Target="mailto:saraestevescardoso@gmail.com" TargetMode="External"/><Relationship Id="rId5" Type="http://schemas.openxmlformats.org/officeDocument/2006/relationships/hyperlink" Target="mailto:mercedes_sanjose@spe.sony.com" TargetMode="External"/><Relationship Id="rId6" Type="http://schemas.openxmlformats.org/officeDocument/2006/relationships/hyperlink" Target="http://www.imprensa.axn.pt/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<Relationship Id="rId15" Type="http://schemas.openxmlformats.org/officeDocument/2006/relationships/customXml" Target="../customXml/item2.xml"/><Relationship Id="rId16" Type="http://schemas.openxmlformats.org/officeDocument/2006/relationships/customXml" Target="../customXml/item3.xml"/><Relationship Id="rId17" Type="http://schemas.openxmlformats.org/officeDocument/2006/relationships/customXml" Target="../customXml/item4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s://www.axn.pt/" TargetMode="Externa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s://www.axn.pt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tif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3.tif"/>
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C9B6832CF3E14098647A76EFFB263C" ma:contentTypeVersion="697" ma:contentTypeDescription="Create a new document." ma:contentTypeScope="" ma:versionID="42de3369eeabd67a5a96563b94a7cf08">
  <xsd:schema xmlns:xsd="http://www.w3.org/2001/XMLSchema" xmlns:xs="http://www.w3.org/2001/XMLSchema" xmlns:p="http://schemas.microsoft.com/office/2006/metadata/properties" xmlns:ns2="2aee1a59-39ac-4c99-ae8c-2014e61d57c5" xmlns:ns3="61d79ae3-5a0d-4bee-90f1-6df9273ac2cb" targetNamespace="http://schemas.microsoft.com/office/2006/metadata/properties" ma:root="true" ma:fieldsID="dc6dc6eb3b70381a6876935715a9aedc" ns2:_="" ns3:_="">
    <xsd:import namespace="2aee1a59-39ac-4c99-ae8c-2014e61d57c5"/>
    <xsd:import namespace="61d79ae3-5a0d-4bee-90f1-6df9273ac2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ArchiverLinkFileType" minOccurs="0"/>
                <xsd:element ref="ns2:MediaServiceSearchProperties" minOccurs="0"/>
                <xsd:element ref="ns2:Repor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ee1a59-39ac-4c99-ae8c-2014e61d57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a3076a4-de66-4a58-86a9-b1508312cd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ArchiverLinkFileType" ma:index="26" nillable="true" ma:displayName="ArchiverLinkFileType" ma:hidden="true" ma:internalName="ArchiverLinkFileTyp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false">
      <xsd:simpleType>
        <xsd:restriction base="dms:Note"/>
      </xsd:simpleType>
    </xsd:element>
    <xsd:element name="Reports" ma:index="28" nillable="true" ma:displayName="Reports" ma:format="Dropdown" ma:internalName="Report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d79ae3-5a0d-4bee-90f1-6df9273ac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f8edd5e-881f-4402-8692-ddf409b4f9d7}" ma:internalName="TaxCatchAll" ma:showField="CatchAllData" ma:web="61d79ae3-5a0d-4bee-90f1-6df9273ac2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2aee1a59-39ac-4c99-ae8c-2014e61d57c5" xsi:nil="true"/>
    <TaxCatchAll xmlns="61d79ae3-5a0d-4bee-90f1-6df9273ac2cb" xsi:nil="true"/>
    <lcf76f155ced4ddcb4097134ff3c332f xmlns="2aee1a59-39ac-4c99-ae8c-2014e61d57c5">
      <Terms xmlns="http://schemas.microsoft.com/office/infopath/2007/PartnerControls"/>
    </lcf76f155ced4ddcb4097134ff3c332f>
    <ArchiverLinkFileType xmlns="2aee1a59-39ac-4c99-ae8c-2014e61d57c5" xsi:nil="true"/>
    <Reports xmlns="2aee1a59-39ac-4c99-ae8c-2014e61d57c5" xsi:nil="true"/>
    <MediaServiceSearchProperties xmlns="2aee1a59-39ac-4c99-ae8c-2014e61d57c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95435-9007-4F00-8440-AC4661558D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ee1a59-39ac-4c99-ae8c-2014e61d57c5"/>
    <ds:schemaRef ds:uri="61d79ae3-5a0d-4bee-90f1-6df9273ac2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574D56-F35A-4290-A7EE-1789FC21DB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B2A91C-2569-4005-ADD5-AA3809016ED1}">
  <ds:schemaRefs>
    <ds:schemaRef ds:uri="http://schemas.microsoft.com/office/2006/metadata/properties"/>
    <ds:schemaRef ds:uri="http://schemas.microsoft.com/office/infopath/2007/PartnerControls"/>
    <ds:schemaRef ds:uri="2aee1a59-39ac-4c99-ae8c-2014e61d57c5"/>
    <ds:schemaRef ds:uri="61d79ae3-5a0d-4bee-90f1-6df9273ac2cb"/>
  </ds:schemaRefs>
</ds:datastoreItem>
</file>

<file path=customXml/itemProps4.xml><?xml version="1.0" encoding="utf-8"?>
<ds:datastoreItem xmlns:ds="http://schemas.openxmlformats.org/officeDocument/2006/customXml" ds:itemID="{0C2800D2-16E1-427F-88DB-2676FFE01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LibreOffice/7.1.1.2$Windows_X86_64 LibreOffice_project/fe0b08f4af1bacafe4c7ecc87ce55bb426164676</Application>
  <AppVersion>15.0000</AppVersion>
  <Pages>3</Pages>
  <Words>435</Words>
  <Characters>2458</Characters>
  <CharactersWithSpaces>2877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2022-08-29T12:06:00Z</dcterms:created>
  <dc:creator>San Jose, Mercedes</dc:creator>
  <dc:description/>
  <dc:language>pt-PT</dc:language>
  <cp:lastModifiedBy/>
  <cp:lastPrinted>2021-02-02T03:47:00Z</cp:lastPrinted>
  <dcterms:modified xsi:type="dcterms:W3CDTF">2025-09-10T15:31:35Z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0x01010040C9B6832CF3E14098647A76EFFB263C</vt:lpwstr>
  </property>
  <property fmtid="{D5CDD505-2E9C-101B-9397-08002B2CF9AE}" pid="3" name="MSIP_Label_9811530c-902c-4b75-8616-d6c82cd1332a_ActionId">
    <vt:lpwstr>572818f0-b86a-49d7-bafb-f574f937abca</vt:lpwstr>
  </property>
  <property fmtid="{D5CDD505-2E9C-101B-9397-08002B2CF9AE}" pid="4" name="MSIP_Label_9811530c-902c-4b75-8616-d6c82cd1332a_ContentBits">
    <vt:lpwstr>0</vt:lpwstr>
  </property>
  <property fmtid="{D5CDD505-2E9C-101B-9397-08002B2CF9AE}" pid="5" name="MSIP_Label_9811530c-902c-4b75-8616-d6c82cd1332a_Enabled">
    <vt:lpwstr>true</vt:lpwstr>
  </property>
  <property fmtid="{D5CDD505-2E9C-101B-9397-08002B2CF9AE}" pid="6" name="MSIP_Label_9811530c-902c-4b75-8616-d6c82cd1332a_Method">
    <vt:lpwstr>Standard</vt:lpwstr>
  </property>
  <property fmtid="{D5CDD505-2E9C-101B-9397-08002B2CF9AE}" pid="7" name="MSIP_Label_9811530c-902c-4b75-8616-d6c82cd1332a_Name">
    <vt:lpwstr>9811530c-902c-4b75-8616-d6c82cd1332a</vt:lpwstr>
  </property>
  <property fmtid="{D5CDD505-2E9C-101B-9397-08002B2CF9AE}" pid="8" name="MSIP_Label_9811530c-902c-4b75-8616-d6c82cd1332a_SetDate">
    <vt:lpwstr>2022-02-09T21:54:52Z</vt:lpwstr>
  </property>
  <property fmtid="{D5CDD505-2E9C-101B-9397-08002B2CF9AE}" pid="9" name="MSIP_Label_9811530c-902c-4b75-8616-d6c82cd1332a_SiteId">
    <vt:lpwstr>bf86fbdb-f8c2-440e-923c-05a60dc2bc9b</vt:lpwstr>
  </property>
  <property fmtid="{D5CDD505-2E9C-101B-9397-08002B2CF9AE}" pid="10" name="MediaServiceImageTags">
    <vt:lpwstr/>
  </property>
</Properties>
</file>